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Pr>
        <w:drawing>
          <wp:inline distB="114300" distT="114300" distL="114300" distR="114300">
            <wp:extent cx="833438" cy="1039091"/>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33438" cy="103909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Honors Sophomore English 2020-2021</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Summer Assignments</w:t>
      </w:r>
      <w:r w:rsidDel="00000000" w:rsidR="00000000" w:rsidRPr="00000000">
        <w:rPr>
          <w:rtl w:val="0"/>
        </w:rPr>
      </w:r>
    </w:p>
    <w:p w:rsidR="00000000" w:rsidDel="00000000" w:rsidP="00000000" w:rsidRDefault="00000000" w:rsidRPr="00000000" w14:paraId="00000005">
      <w:pPr>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ind w:righ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Fonts w:ascii="Times New Roman" w:cs="Times New Roman" w:eastAsia="Times New Roman" w:hAnsi="Times New Roman"/>
          <w:b w:val="1"/>
          <w:sz w:val="28"/>
          <w:szCs w:val="28"/>
          <w:vertAlign w:val="superscript"/>
          <w:rtl w:val="0"/>
        </w:rPr>
        <w:t xml:space="preserve">th</w:t>
      </w:r>
      <w:r w:rsidDel="00000000" w:rsidR="00000000" w:rsidRPr="00000000">
        <w:rPr>
          <w:rFonts w:ascii="Times New Roman" w:cs="Times New Roman" w:eastAsia="Times New Roman" w:hAnsi="Times New Roman"/>
          <w:b w:val="1"/>
          <w:sz w:val="28"/>
          <w:szCs w:val="28"/>
          <w:rtl w:val="0"/>
        </w:rPr>
        <w:t xml:space="preserve"> Grade Honors English Students: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All students who will be taking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Grade Honors English during the 2020-2021 school year are required to read three books, listen to a podcast, and write a one-page paper before the school year begins. These selections represent both classical and contemporary world literature.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can try to find online PDFs for the books if you cannot find print copies. If you’d like to stay in touch over the summer, you can join the Summer 2020 ENG II Honors classroom with the code </w:t>
      </w:r>
      <w:r w:rsidDel="00000000" w:rsidR="00000000" w:rsidRPr="00000000">
        <w:rPr>
          <w:rFonts w:ascii="Times New Roman" w:cs="Times New Roman" w:eastAsia="Times New Roman" w:hAnsi="Times New Roman"/>
          <w:b w:val="1"/>
          <w:sz w:val="24"/>
          <w:szCs w:val="24"/>
          <w:rtl w:val="0"/>
        </w:rPr>
        <w:t xml:space="preserve">mpywvph.</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Required Reading: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Alchemist</w:t>
      </w:r>
      <w:r w:rsidDel="00000000" w:rsidR="00000000" w:rsidRPr="00000000">
        <w:rPr>
          <w:rFonts w:ascii="Times New Roman" w:cs="Times New Roman" w:eastAsia="Times New Roman" w:hAnsi="Times New Roman"/>
          <w:sz w:val="24"/>
          <w:szCs w:val="24"/>
          <w:rtl w:val="0"/>
        </w:rPr>
        <w:t xml:space="preserve"> by Paolo Coelho</w:t>
      </w:r>
    </w:p>
    <w:p w:rsidR="00000000" w:rsidDel="00000000" w:rsidP="00000000" w:rsidRDefault="00000000" w:rsidRPr="00000000" w14:paraId="0000001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This novel details the journey of a shepherd boy from Spain to Morocco to </w:t>
      </w:r>
    </w:p>
    <w:p w:rsidR="00000000" w:rsidDel="00000000" w:rsidP="00000000" w:rsidRDefault="00000000" w:rsidRPr="00000000" w14:paraId="0000001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Egypt, in a quest for success and self-discovery.</w:t>
      </w:r>
    </w:p>
    <w:p w:rsidR="00000000" w:rsidDel="00000000" w:rsidP="00000000" w:rsidRDefault="00000000" w:rsidRPr="00000000" w14:paraId="000000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76" w:lineRule="auto"/>
        <w:ind w:left="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Fiction: Choose one of books below. </w:t>
      </w:r>
    </w:p>
    <w:p w:rsidR="00000000" w:rsidDel="00000000" w:rsidP="00000000" w:rsidRDefault="00000000" w:rsidRPr="00000000" w14:paraId="00000016">
      <w:pPr>
        <w:spacing w:line="276" w:lineRule="auto"/>
        <w:ind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i w:val="1"/>
          <w:sz w:val="24"/>
          <w:szCs w:val="24"/>
          <w:rtl w:val="0"/>
        </w:rPr>
        <w:t xml:space="preserve">Cry, the Beloved Country </w:t>
      </w:r>
      <w:r w:rsidDel="00000000" w:rsidR="00000000" w:rsidRPr="00000000">
        <w:rPr>
          <w:rFonts w:ascii="Times New Roman" w:cs="Times New Roman" w:eastAsia="Times New Roman" w:hAnsi="Times New Roman"/>
          <w:sz w:val="24"/>
          <w:szCs w:val="24"/>
          <w:rtl w:val="0"/>
        </w:rPr>
        <w:t xml:space="preserve">by Alan Paton </w:t>
      </w:r>
    </w:p>
    <w:p w:rsidR="00000000" w:rsidDel="00000000" w:rsidP="00000000" w:rsidRDefault="00000000" w:rsidRPr="00000000" w14:paraId="00000018">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novel about the Zulu pastor Stephen Kumalo and his son, Absalom, set against the background of apartheid in 1940s South Africa. You will revisit this theme during the year in CWS. </w:t>
      </w:r>
    </w:p>
    <w:p w:rsidR="00000000" w:rsidDel="00000000" w:rsidP="00000000" w:rsidRDefault="00000000" w:rsidRPr="00000000" w14:paraId="00000019">
      <w:pPr>
        <w:spacing w:line="276"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i w:val="1"/>
          <w:sz w:val="24"/>
          <w:szCs w:val="24"/>
          <w:rtl w:val="0"/>
        </w:rPr>
        <w:t xml:space="preserve">Life of Pi</w:t>
      </w:r>
      <w:r w:rsidDel="00000000" w:rsidR="00000000" w:rsidRPr="00000000">
        <w:rPr>
          <w:rFonts w:ascii="Times New Roman" w:cs="Times New Roman" w:eastAsia="Times New Roman" w:hAnsi="Times New Roman"/>
          <w:sz w:val="24"/>
          <w:szCs w:val="24"/>
          <w:rtl w:val="0"/>
        </w:rPr>
        <w:t xml:space="preserve"> by Yann Martel</w:t>
      </w:r>
    </w:p>
    <w:p w:rsidR="00000000" w:rsidDel="00000000" w:rsidP="00000000" w:rsidRDefault="00000000" w:rsidRPr="00000000" w14:paraId="0000001B">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story of an Indian youth who survives in a boat for several months after the ship his family was traveling on sinks.</w:t>
      </w:r>
    </w:p>
    <w:p w:rsidR="00000000" w:rsidDel="00000000" w:rsidP="00000000" w:rsidRDefault="00000000" w:rsidRPr="00000000" w14:paraId="0000001C">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i w:val="1"/>
          <w:sz w:val="24"/>
          <w:szCs w:val="24"/>
          <w:rtl w:val="0"/>
        </w:rPr>
        <w:t xml:space="preserve">Cyrano de Bergerac</w:t>
      </w:r>
      <w:r w:rsidDel="00000000" w:rsidR="00000000" w:rsidRPr="00000000">
        <w:rPr>
          <w:rFonts w:ascii="Times New Roman" w:cs="Times New Roman" w:eastAsia="Times New Roman" w:hAnsi="Times New Roman"/>
          <w:sz w:val="24"/>
          <w:szCs w:val="24"/>
          <w:rtl w:val="0"/>
        </w:rPr>
        <w:t xml:space="preserve"> by Edmond Rostand. </w:t>
      </w:r>
    </w:p>
    <w:p w:rsidR="00000000" w:rsidDel="00000000" w:rsidP="00000000" w:rsidRDefault="00000000" w:rsidRPr="00000000" w14:paraId="0000001E">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funny, witty, and touching classic French drama is about a man who, though brilliant, believes he cannot attract the girl he loves because of his unfortunate looks. Instead, he writes letters for his handsome but dull-witted friend, who also loves the girl.  </w:t>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i w:val="1"/>
          <w:sz w:val="24"/>
          <w:szCs w:val="24"/>
          <w:rtl w:val="0"/>
        </w:rPr>
        <w:t xml:space="preserve">The Good Earth</w:t>
      </w:r>
      <w:r w:rsidDel="00000000" w:rsidR="00000000" w:rsidRPr="00000000">
        <w:rPr>
          <w:rFonts w:ascii="Times New Roman" w:cs="Times New Roman" w:eastAsia="Times New Roman" w:hAnsi="Times New Roman"/>
          <w:sz w:val="24"/>
          <w:szCs w:val="24"/>
          <w:rtl w:val="0"/>
        </w:rPr>
        <w:t xml:space="preserve"> by Pearl S. Buck</w:t>
      </w:r>
    </w:p>
    <w:p w:rsidR="00000000" w:rsidDel="00000000" w:rsidP="00000000" w:rsidRDefault="00000000" w:rsidRPr="00000000" w14:paraId="00000021">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classic novel is set in China in the 1920s, and traces the life of a poor farmer and his family as they strive for survival, wealth, and happiness.</w:t>
      </w:r>
    </w:p>
    <w:p w:rsidR="00000000" w:rsidDel="00000000" w:rsidP="00000000" w:rsidRDefault="00000000" w:rsidRPr="00000000" w14:paraId="00000022">
      <w:pPr>
        <w:spacing w:line="276"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Non-fiction: Choose one of the following books.</w:t>
      </w:r>
    </w:p>
    <w:p w:rsidR="00000000" w:rsidDel="00000000" w:rsidP="00000000" w:rsidRDefault="00000000" w:rsidRPr="00000000" w14:paraId="00000025">
      <w:pPr>
        <w:spacing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i w:val="1"/>
          <w:sz w:val="24"/>
          <w:szCs w:val="24"/>
          <w:rtl w:val="0"/>
        </w:rPr>
        <w:t xml:space="preserve">The Tao of Pooh</w:t>
      </w:r>
      <w:r w:rsidDel="00000000" w:rsidR="00000000" w:rsidRPr="00000000">
        <w:rPr>
          <w:rFonts w:ascii="Times New Roman" w:cs="Times New Roman" w:eastAsia="Times New Roman" w:hAnsi="Times New Roman"/>
          <w:sz w:val="24"/>
          <w:szCs w:val="24"/>
          <w:rtl w:val="0"/>
        </w:rPr>
        <w:t xml:space="preserve"> by Benjamin Hoff</w:t>
      </w:r>
    </w:p>
    <w:p w:rsidR="00000000" w:rsidDel="00000000" w:rsidP="00000000" w:rsidRDefault="00000000" w:rsidRPr="00000000" w14:paraId="00000027">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nonfiction book is an analysis of the Winnie the Pooh stories through the lens of Taoism; we will study the </w:t>
      </w:r>
      <w:r w:rsidDel="00000000" w:rsidR="00000000" w:rsidRPr="00000000">
        <w:rPr>
          <w:rFonts w:ascii="Times New Roman" w:cs="Times New Roman" w:eastAsia="Times New Roman" w:hAnsi="Times New Roman"/>
          <w:i w:val="1"/>
          <w:sz w:val="24"/>
          <w:szCs w:val="24"/>
          <w:rtl w:val="0"/>
        </w:rPr>
        <w:t xml:space="preserve">Tao te Ching</w:t>
      </w:r>
      <w:r w:rsidDel="00000000" w:rsidR="00000000" w:rsidRPr="00000000">
        <w:rPr>
          <w:rFonts w:ascii="Times New Roman" w:cs="Times New Roman" w:eastAsia="Times New Roman" w:hAnsi="Times New Roman"/>
          <w:sz w:val="24"/>
          <w:szCs w:val="24"/>
          <w:rtl w:val="0"/>
        </w:rPr>
        <w:t xml:space="preserve"> this year.</w:t>
      </w:r>
    </w:p>
    <w:p w:rsidR="00000000" w:rsidDel="00000000" w:rsidP="00000000" w:rsidRDefault="00000000" w:rsidRPr="00000000" w14:paraId="00000028">
      <w:pPr>
        <w:spacing w:line="276"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i w:val="1"/>
          <w:sz w:val="24"/>
          <w:szCs w:val="24"/>
          <w:rtl w:val="0"/>
        </w:rPr>
        <w:t xml:space="preserve">The Four Agreements</w:t>
      </w:r>
      <w:r w:rsidDel="00000000" w:rsidR="00000000" w:rsidRPr="00000000">
        <w:rPr>
          <w:rFonts w:ascii="Times New Roman" w:cs="Times New Roman" w:eastAsia="Times New Roman" w:hAnsi="Times New Roman"/>
          <w:sz w:val="24"/>
          <w:szCs w:val="24"/>
          <w:rtl w:val="0"/>
        </w:rPr>
        <w:t xml:space="preserve"> by Don Miguel Ruiz. </w:t>
      </w:r>
    </w:p>
    <w:p w:rsidR="00000000" w:rsidDel="00000000" w:rsidP="00000000" w:rsidRDefault="00000000" w:rsidRPr="00000000" w14:paraId="0000002A">
      <w:pPr>
        <w:spacing w:line="276"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piece of nonfiction outlines the wisdom of the Toltec people, an ancient society who lived in Mexico. These rules for living include being true to your word, not taking things personally, not making assumptions, and trying your best. </w:t>
      </w:r>
    </w:p>
    <w:p w:rsidR="00000000" w:rsidDel="00000000" w:rsidP="00000000" w:rsidRDefault="00000000" w:rsidRPr="00000000" w14:paraId="0000002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i w:val="1"/>
          <w:sz w:val="24"/>
          <w:szCs w:val="24"/>
          <w:rtl w:val="0"/>
        </w:rPr>
        <w:t xml:space="preserve">Man’s Search for Meaning</w:t>
      </w:r>
      <w:r w:rsidDel="00000000" w:rsidR="00000000" w:rsidRPr="00000000">
        <w:rPr>
          <w:rFonts w:ascii="Times New Roman" w:cs="Times New Roman" w:eastAsia="Times New Roman" w:hAnsi="Times New Roman"/>
          <w:sz w:val="24"/>
          <w:szCs w:val="24"/>
          <w:rtl w:val="0"/>
        </w:rPr>
        <w:t xml:space="preserve"> by Viktor Frankl</w:t>
      </w:r>
    </w:p>
    <w:p w:rsidR="00000000" w:rsidDel="00000000" w:rsidP="00000000" w:rsidRDefault="00000000" w:rsidRPr="00000000" w14:paraId="0000002D">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classic autobiographical piece by a man who was imprisoned in four different Nazi camps, and survived. The lessons he learned about suffering and finding meaning in life have taught generations of readers.</w:t>
      </w:r>
    </w:p>
    <w:p w:rsidR="00000000" w:rsidDel="00000000" w:rsidP="00000000" w:rsidRDefault="00000000" w:rsidRPr="00000000" w14:paraId="0000002E">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Podcast: “Myths and Legends”</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gain insight into the backgrounds and mythologies of the world in a less </w:t>
      </w:r>
    </w:p>
    <w:p w:rsidR="00000000" w:rsidDel="00000000" w:rsidP="00000000" w:rsidRDefault="00000000" w:rsidRPr="00000000" w14:paraId="00000033">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conventional way, you will be listening to a selection of episodes from the podcast “Myths and Legends.” These episodes can be easily accessed for free from any device. You can find them on mythpodcast.com, Apple Podcasts, Spotify, and a variety of other apps. </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Choose </w:t>
      </w:r>
      <w:r w:rsidDel="00000000" w:rsidR="00000000" w:rsidRPr="00000000">
        <w:rPr>
          <w:rFonts w:ascii="Times New Roman" w:cs="Times New Roman" w:eastAsia="Times New Roman" w:hAnsi="Times New Roman"/>
          <w:b w:val="1"/>
          <w:sz w:val="24"/>
          <w:szCs w:val="24"/>
          <w:rtl w:val="0"/>
        </w:rPr>
        <w:t xml:space="preserve">one category</w:t>
      </w:r>
      <w:r w:rsidDel="00000000" w:rsidR="00000000" w:rsidRPr="00000000">
        <w:rPr>
          <w:rFonts w:ascii="Times New Roman" w:cs="Times New Roman" w:eastAsia="Times New Roman" w:hAnsi="Times New Roman"/>
          <w:sz w:val="24"/>
          <w:szCs w:val="24"/>
          <w:rtl w:val="0"/>
        </w:rPr>
        <w:t xml:space="preserve"> from the chart on the next page and listen to the </w:t>
      </w:r>
      <w:r w:rsidDel="00000000" w:rsidR="00000000" w:rsidRPr="00000000">
        <w:rPr>
          <w:rFonts w:ascii="Times New Roman" w:cs="Times New Roman" w:eastAsia="Times New Roman" w:hAnsi="Times New Roman"/>
          <w:b w:val="1"/>
          <w:sz w:val="24"/>
          <w:szCs w:val="24"/>
          <w:rtl w:val="0"/>
        </w:rPr>
        <w:t xml:space="preserve">8 episodes</w:t>
      </w:r>
      <w:r w:rsidDel="00000000" w:rsidR="00000000" w:rsidRPr="00000000">
        <w:rPr>
          <w:rFonts w:ascii="Times New Roman" w:cs="Times New Roman" w:eastAsia="Times New Roman" w:hAnsi="Times New Roman"/>
          <w:sz w:val="24"/>
          <w:szCs w:val="24"/>
          <w:rtl w:val="0"/>
        </w:rPr>
        <w:t xml:space="preserve"> in that category. (Thank you to Ms. Owens for mapping this out!)</w:t>
      </w:r>
    </w:p>
    <w:p w:rsidR="00000000" w:rsidDel="00000000" w:rsidP="00000000" w:rsidRDefault="00000000" w:rsidRPr="00000000" w14:paraId="0000003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Write a reflection:</w:t>
      </w:r>
      <w:r w:rsidDel="00000000" w:rsidR="00000000" w:rsidRPr="00000000">
        <w:rPr>
          <w:rFonts w:ascii="Times New Roman" w:cs="Times New Roman" w:eastAsia="Times New Roman" w:hAnsi="Times New Roman"/>
          <w:sz w:val="24"/>
          <w:szCs w:val="24"/>
          <w:rtl w:val="0"/>
        </w:rPr>
        <w:t xml:space="preserve"> Write a brief reflection paper in which you relate one (or more) of the ideas from one of the books to your life. Explain the idea itself, its place in the overall meaning of the book, and its connection to some aspect of your life.  Use at least one direct quotation and cite it; include an APA Reference page. The paper should be one typed page minimum. </w:t>
      </w:r>
    </w:p>
    <w:p w:rsidR="00000000" w:rsidDel="00000000" w:rsidP="00000000" w:rsidRDefault="00000000" w:rsidRPr="00000000" w14:paraId="00000039">
      <w:pPr>
        <w:ind w:left="7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It is due on the first day of class.</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be evaluated on your understanding of these texts when you return to school in September.  </w:t>
      </w:r>
    </w:p>
    <w:p w:rsidR="00000000" w:rsidDel="00000000" w:rsidP="00000000" w:rsidRDefault="00000000" w:rsidRPr="00000000" w14:paraId="0000003E">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Happy reading, listening, and reflecting!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Marilyn Pryle</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Teacher, Abington Heights High School</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Podcast Categories and Episodes</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tbl>
      <w:tblPr>
        <w:tblStyle w:val="Table1"/>
        <w:tblW w:w="9628.0" w:type="dxa"/>
        <w:jc w:val="left"/>
        <w:tblInd w:w="0.0" w:type="dxa"/>
        <w:tblLayout w:type="fixed"/>
        <w:tblLook w:val="0400"/>
      </w:tblPr>
      <w:tblGrid>
        <w:gridCol w:w="3525"/>
        <w:gridCol w:w="2914"/>
        <w:gridCol w:w="3189"/>
        <w:tblGridChange w:id="0">
          <w:tblGrid>
            <w:gridCol w:w="3525"/>
            <w:gridCol w:w="2914"/>
            <w:gridCol w:w="3189"/>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King Arthur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African Folklore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Irish Legends</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27A - The Violence Inherent in the System</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27B - Mayday</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27C - The Errant Knight</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41A - Lancelot: The Stolen Child</w:t>
            </w: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41B - Lancelot: Promises to Keep</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41C - Lancelot: It’s Complicated</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120A - Holy Grail: Only the Penitent Man will Pass</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120B - Holy Grail: Beyond the Sea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40 - Cold-blooded</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53 - Crocodile Tears</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78 - The Master Namer</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104 - The First Avenger</w:t>
            </w: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106A - Long Live the King</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106B - Bad Mood</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106C - Who Tells Your Story</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173 - Fortune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22A - Red Ledger</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22B - You Wouldn’t Like Me When I’m Angry</w:t>
            </w: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22C - Spoils of War</w:t>
            </w: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95A - Wanted</w:t>
            </w: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95B - Finn the Human</w:t>
            </w: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128 - Give Him the FInger</w: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139A - The Hound</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139B - Evitable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Japanese Folklore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Americas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Vikings </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11 - Key Details</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26 - Wisdom</w:t>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57 - Faithful</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73 - I Will Find You</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74 - Do You Really Want To Live Forever?</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143 - Crabby</w:t>
            </w: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149 - Son of a Peach</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161 - Karma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19 - Skeletons</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30 - Unbreakable</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58 - Monster</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66A - Paul Bunyan: Truth in Advertising</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98 - Runner in the Night</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116A - Alta California</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116B - Outlaw Country</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140 - La Llorona: No Way Out</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3A - The Norse and the Furious, Bredi's Drift</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3B - All that Hate's Gonna Burn You Up</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3C - Renewed Shall be Blade that was Broken</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3D - Blood of the Dragon</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13A - The Beggar King</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13B - Why'd it have to be Snakes</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31A - Odd Man Out</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31B - Face-Off</w:t>
            </w:r>
            <w:r w:rsidDel="00000000" w:rsidR="00000000" w:rsidRPr="00000000">
              <w:rPr>
                <w:rtl w:val="0"/>
              </w:rPr>
            </w:r>
          </w:p>
        </w:tc>
      </w:tr>
    </w:tbl>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28"/>
          <w:szCs w:val="28"/>
        </w:rPr>
      </w:pPr>
      <w:r w:rsidDel="00000000" w:rsidR="00000000" w:rsidRPr="00000000">
        <w:rPr>
          <w:rtl w:val="0"/>
        </w:rPr>
      </w:r>
    </w:p>
    <w:sectPr>
      <w:pgSz w:h="15840" w:w="12240"/>
      <w:pgMar w:bottom="1440" w:top="720" w:left="1440"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439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z7ddS2ewc51bGdxA+Gk4gCpXnQ==">AMUW2mVtCB+Fkp3GpAL/ARIYzbssgXS/pvBb8xZ5nKnDGrE8S7fgATnKsokNLgK3xmtNsmAdGOQtgbe+K6iJlcO2gLn8GuwdzJrJm8ndbBr1s5cPDQE8/Oc=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2018-04-05T15:06:00Z</dcterms:created>
  <dc:creator>prylem</dc:creator>
</cp:coreProperties>
</file>